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4848F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.201</w:t>
      </w:r>
      <w:r w:rsidR="007121B0">
        <w:rPr>
          <w:sz w:val="28"/>
          <w:szCs w:val="28"/>
        </w:rPr>
        <w:t>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147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7121B0" w:rsidRPr="00204210" w:rsidTr="007121B0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F3287" w:rsidRDefault="007121B0" w:rsidP="007121B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BF3287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B1180" w:rsidRDefault="007121B0" w:rsidP="00712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B11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финансирование программных мероприятий</w:t>
            </w:r>
          </w:p>
          <w:p w:rsidR="004848F0" w:rsidRPr="004848F0" w:rsidRDefault="004848F0" w:rsidP="004848F0">
            <w:pPr>
              <w:ind w:left="-9"/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ab/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Общий объем финансирования программы составляет 33 385,6 тыс. рублей, в том числе: </w:t>
            </w:r>
          </w:p>
          <w:p w:rsidR="004848F0" w:rsidRPr="004848F0" w:rsidRDefault="004848F0" w:rsidP="004848F0">
            <w:pPr>
              <w:ind w:left="-9" w:firstLine="9"/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7 991,3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– 3 611,4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– 3 286,7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– 3 746,5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2018 год – 4 963,2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– 5 208,1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– 4 578,4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Объем средств областного бюджета, необходимый для финансирования программы, составляет 11 292,7 тыс. </w:t>
            </w:r>
            <w:r w:rsidRPr="004848F0">
              <w:rPr>
                <w:bCs/>
                <w:iCs/>
                <w:sz w:val="28"/>
                <w:szCs w:val="28"/>
              </w:rPr>
              <w:lastRenderedPageBreak/>
              <w:t>рублей, в том числе: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3 546,8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–   209,1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–   453,2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–   784,9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2018 год –2 146,2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–2 391,1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– 1 761,4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Объем средств местного бюджета, необходимый для финансирования программы, составляет 22 092,9 тыс. рублей, в том числе: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4444,5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- 3402,3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- 2833,5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- 2961,6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2018 год - 2817,0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- 2817,0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- 2817,0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Средства в сумме 29 449,9 тыс. рублей направляются на выполнение муниципального задания;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средства в сумме 3704,0 тыс. рублей направляются на капитальный ремонт памятника;</w:t>
            </w:r>
          </w:p>
          <w:p w:rsidR="007121B0" w:rsidRPr="00BF3287" w:rsidRDefault="004848F0" w:rsidP="004848F0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color w:val="00B0F0"/>
                <w:kern w:val="2"/>
                <w:sz w:val="28"/>
                <w:szCs w:val="28"/>
              </w:rPr>
            </w:pPr>
            <w:r w:rsidRPr="00484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средства в сумме 231,7 тыс. рублей направляются на содержание и ремонт памятников.»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7121B0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7121B0">
        <w:rPr>
          <w:rFonts w:eastAsia="Calibri"/>
          <w:bCs/>
          <w:iCs/>
          <w:sz w:val="28"/>
          <w:szCs w:val="28"/>
          <w:lang w:eastAsia="en-US"/>
        </w:rPr>
        <w:t>Приложению к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81373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13739" w:rsidRPr="00922BD2" w:rsidRDefault="00813739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02573E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2573E">
        <w:rPr>
          <w:sz w:val="28"/>
          <w:szCs w:val="28"/>
        </w:rPr>
        <w:t xml:space="preserve">Администрации 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2573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</w:t>
      </w:r>
      <w:r w:rsidR="0002573E">
        <w:rPr>
          <w:sz w:val="28"/>
          <w:szCs w:val="28"/>
        </w:rPr>
        <w:t xml:space="preserve">                          </w:t>
      </w:r>
      <w:r w:rsidR="00C057B2">
        <w:rPr>
          <w:sz w:val="28"/>
          <w:szCs w:val="28"/>
        </w:rPr>
        <w:t xml:space="preserve">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4848F0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29.12.2017 № 147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02573E" w:rsidRDefault="0002573E" w:rsidP="008F4C7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</w:p>
    <w:p w:rsidR="008F4C78" w:rsidRDefault="0002573E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4C78">
        <w:rPr>
          <w:bCs/>
          <w:sz w:val="28"/>
        </w:rPr>
        <w:t xml:space="preserve"> на</w:t>
      </w:r>
      <w:r w:rsidR="008F4C78" w:rsidRPr="008F4C78">
        <w:rPr>
          <w:bCs/>
          <w:sz w:val="28"/>
        </w:rPr>
        <w:t xml:space="preserve"> реализацию муниципальной программы </w:t>
      </w:r>
      <w:r w:rsidR="008F4C78" w:rsidRPr="008F4C78">
        <w:rPr>
          <w:sz w:val="28"/>
          <w:szCs w:val="28"/>
        </w:rPr>
        <w:t xml:space="preserve">«Развитие культуры </w:t>
      </w:r>
      <w:r w:rsidR="008F4C78" w:rsidRPr="008F4C78">
        <w:rPr>
          <w:kern w:val="2"/>
          <w:sz w:val="28"/>
          <w:szCs w:val="28"/>
        </w:rPr>
        <w:t>и туризма</w:t>
      </w:r>
      <w:r w:rsidR="008F4C78" w:rsidRPr="008F4C78">
        <w:rPr>
          <w:sz w:val="28"/>
          <w:szCs w:val="28"/>
        </w:rPr>
        <w:t>»</w:t>
      </w:r>
    </w:p>
    <w:p w:rsidR="004848F0" w:rsidRPr="008F4C78" w:rsidRDefault="004848F0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7"/>
        <w:gridCol w:w="2281"/>
        <w:gridCol w:w="2497"/>
        <w:gridCol w:w="1267"/>
        <w:gridCol w:w="1127"/>
        <w:gridCol w:w="1268"/>
        <w:gridCol w:w="1127"/>
        <w:gridCol w:w="1127"/>
        <w:gridCol w:w="1268"/>
        <w:gridCol w:w="987"/>
      </w:tblGrid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Статус</w:t>
            </w:r>
          </w:p>
        </w:tc>
        <w:tc>
          <w:tcPr>
            <w:tcW w:w="2202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Наименование муниципальной программы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11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7888" w:type="dxa"/>
            <w:gridSpan w:val="7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Оценка расходов (тыс. рублей), годы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2014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2018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2019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2020</w:t>
            </w:r>
          </w:p>
        </w:tc>
      </w:tr>
      <w:tr w:rsidR="004848F0" w:rsidRPr="004848F0" w:rsidTr="00CD598C">
        <w:trPr>
          <w:tblHeader/>
          <w:tblCellSpacing w:w="5" w:type="nil"/>
          <w:jc w:val="center"/>
        </w:trPr>
        <w:tc>
          <w:tcPr>
            <w:tcW w:w="1900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1</w:t>
            </w:r>
          </w:p>
        </w:tc>
        <w:tc>
          <w:tcPr>
            <w:tcW w:w="2202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</w:t>
            </w: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3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8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9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10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202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«Развитие культуры и туризма»</w:t>
            </w: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всего 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7991,3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3611,4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3386,7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3746,5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4963,2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5208,1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4578,4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областной бюджет 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3546,8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209,1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453,2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784,9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2146,2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2391,1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4848F0">
              <w:rPr>
                <w:spacing w:val="-4"/>
                <w:kern w:val="2"/>
              </w:rPr>
              <w:t>1761,4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местный бюджет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в том числе: </w:t>
            </w:r>
            <w:proofErr w:type="spellStart"/>
            <w:r w:rsidRPr="004848F0">
              <w:rPr>
                <w:kern w:val="2"/>
              </w:rPr>
              <w:t>софинансирование</w:t>
            </w:r>
            <w:proofErr w:type="spellEnd"/>
            <w:r w:rsidRPr="004848F0">
              <w:rPr>
                <w:kern w:val="2"/>
              </w:rPr>
              <w:t xml:space="preserve"> повышения заработной платы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4444,5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22,6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3402,3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16,5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2933,5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9,9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2961,6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61,0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2650,4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166,6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2631,4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185,6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2680,3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136,7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внебюджетные источники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</w:tr>
    </w:tbl>
    <w:p w:rsidR="008D10DB" w:rsidRDefault="008D10DB" w:rsidP="004848F0">
      <w:pPr>
        <w:widowControl w:val="0"/>
        <w:autoSpaceDE w:val="0"/>
        <w:autoSpaceDN w:val="0"/>
        <w:adjustRightInd w:val="0"/>
        <w:outlineLvl w:val="2"/>
        <w:rPr>
          <w:kern w:val="2"/>
          <w:sz w:val="28"/>
          <w:szCs w:val="28"/>
        </w:rPr>
      </w:pPr>
    </w:p>
    <w:p w:rsidR="008D10DB" w:rsidRDefault="008D10DB" w:rsidP="007121B0">
      <w:pPr>
        <w:rPr>
          <w:kern w:val="2"/>
          <w:sz w:val="28"/>
          <w:szCs w:val="28"/>
        </w:rPr>
      </w:pPr>
    </w:p>
    <w:p w:rsidR="004848F0" w:rsidRDefault="00E64C4B" w:rsidP="004848F0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02573E">
        <w:rPr>
          <w:kern w:val="2"/>
          <w:sz w:val="28"/>
          <w:szCs w:val="28"/>
        </w:rPr>
        <w:t xml:space="preserve">Администрации </w:t>
      </w:r>
    </w:p>
    <w:p w:rsidR="00DA21DB" w:rsidRDefault="00E64C4B" w:rsidP="004848F0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598C" w:rsidRDefault="00CD598C" w:rsidP="005A6540">
      <w:r>
        <w:separator/>
      </w:r>
    </w:p>
  </w:endnote>
  <w:endnote w:type="continuationSeparator" w:id="0">
    <w:p w:rsidR="00CD598C" w:rsidRDefault="00CD598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598C" w:rsidRDefault="00CD598C" w:rsidP="005A6540">
      <w:r>
        <w:separator/>
      </w:r>
    </w:p>
  </w:footnote>
  <w:footnote w:type="continuationSeparator" w:id="0">
    <w:p w:rsidR="00CD598C" w:rsidRDefault="00CD598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21B0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09EF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095E95-EE84-4836-A3D0-C2BB6F4D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22B99-B797-4273-A05F-5FCEDA92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2018-01-25T10:51:00Z</cp:lastPrinted>
  <dcterms:created xsi:type="dcterms:W3CDTF">2025-07-10T06:27:00Z</dcterms:created>
  <dcterms:modified xsi:type="dcterms:W3CDTF">2025-07-10T06:27:00Z</dcterms:modified>
</cp:coreProperties>
</file>